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251B" w14:textId="0E6DEFAB" w:rsidR="000831B2" w:rsidRPr="00384494" w:rsidRDefault="0071119C">
      <w:pPr>
        <w:rPr>
          <w:b/>
          <w:bCs/>
        </w:rPr>
      </w:pPr>
      <w:r>
        <w:rPr>
          <w:b/>
          <w:bCs/>
          <w:sz w:val="28"/>
          <w:szCs w:val="28"/>
        </w:rPr>
        <w:t>Bildgebung bei Liquorüber- und -unterdrucksyndromen</w:t>
      </w:r>
    </w:p>
    <w:p w14:paraId="21233410" w14:textId="2937663D" w:rsidR="00B51945" w:rsidRDefault="00B51945" w:rsidP="00384494">
      <w:pPr>
        <w:rPr>
          <w:b/>
          <w:bCs/>
        </w:rPr>
      </w:pPr>
      <w:r>
        <w:rPr>
          <w:b/>
          <w:bCs/>
        </w:rPr>
        <w:t>Zielgruppe: Neurolog:innen</w:t>
      </w:r>
      <w:r w:rsidR="0071119C">
        <w:rPr>
          <w:b/>
          <w:bCs/>
        </w:rPr>
        <w:t>, Radiolog:innen, Neurochirurg:innen</w:t>
      </w:r>
    </w:p>
    <w:p w14:paraId="5DBE8DF3" w14:textId="6A4E7EF6" w:rsidR="00FC6020" w:rsidRDefault="00FC6020" w:rsidP="00384494">
      <w:pPr>
        <w:rPr>
          <w:b/>
          <w:bCs/>
        </w:rPr>
      </w:pPr>
      <w:r>
        <w:rPr>
          <w:b/>
          <w:bCs/>
        </w:rPr>
        <w:t xml:space="preserve">Dozentin: PD Dr. </w:t>
      </w:r>
      <w:r w:rsidR="0071119C">
        <w:rPr>
          <w:b/>
          <w:bCs/>
        </w:rPr>
        <w:t>K. Wolf (Uniklinik Freiburg, D)</w:t>
      </w:r>
    </w:p>
    <w:p w14:paraId="060B34D7" w14:textId="2AD93086" w:rsidR="00A11892" w:rsidRDefault="0071119C" w:rsidP="00384494">
      <w:pPr>
        <w:rPr>
          <w:b/>
          <w:bCs/>
        </w:rPr>
      </w:pPr>
      <w:r>
        <w:rPr>
          <w:b/>
          <w:bCs/>
        </w:rPr>
        <w:t>15.07.2026</w:t>
      </w:r>
      <w:r w:rsidR="00A11892">
        <w:rPr>
          <w:b/>
          <w:bCs/>
        </w:rPr>
        <w:t>, 16.30 Uhr</w:t>
      </w:r>
    </w:p>
    <w:p w14:paraId="49AD1FC6" w14:textId="77777777" w:rsidR="00A11892" w:rsidRDefault="00A11892" w:rsidP="00A11892">
      <w:pPr>
        <w:rPr>
          <w:b/>
          <w:bCs/>
        </w:rPr>
      </w:pPr>
      <w:r>
        <w:rPr>
          <w:b/>
          <w:bCs/>
        </w:rPr>
        <w:t>Dauer: 60min</w:t>
      </w:r>
    </w:p>
    <w:p w14:paraId="6BC7FD75" w14:textId="5719262C" w:rsidR="006E1C7C" w:rsidRDefault="006E1C7C" w:rsidP="00384494">
      <w:pPr>
        <w:rPr>
          <w:b/>
          <w:bCs/>
        </w:rPr>
      </w:pPr>
      <w:r>
        <w:rPr>
          <w:b/>
          <w:bCs/>
        </w:rPr>
        <w:t xml:space="preserve">Ort: Kantonsspital Graubünden, </w:t>
      </w:r>
      <w:r w:rsidR="00441C07">
        <w:rPr>
          <w:b/>
          <w:bCs/>
        </w:rPr>
        <w:t>Hörsaal I8-14, hybrid</w:t>
      </w:r>
      <w:r w:rsidR="00A74EE2">
        <w:rPr>
          <w:b/>
          <w:bCs/>
        </w:rPr>
        <w:t xml:space="preserve"> </w:t>
      </w:r>
      <w:r>
        <w:rPr>
          <w:b/>
          <w:bCs/>
        </w:rPr>
        <w:t>eine Anmeldung zur Teilnahme ist obligatorisch</w:t>
      </w:r>
      <w:r w:rsidR="00C411BB">
        <w:rPr>
          <w:b/>
          <w:bCs/>
        </w:rPr>
        <w:t xml:space="preserve"> (bitte an </w:t>
      </w:r>
      <w:hyperlink r:id="rId5" w:history="1">
        <w:r w:rsidR="00C411BB" w:rsidRPr="00824112">
          <w:rPr>
            <w:rStyle w:val="Hyperlink"/>
            <w:b/>
            <w:bCs/>
          </w:rPr>
          <w:t>neurologie@ksgr.ch</w:t>
        </w:r>
      </w:hyperlink>
      <w:r w:rsidR="00C411BB">
        <w:rPr>
          <w:b/>
          <w:bCs/>
        </w:rPr>
        <w:t xml:space="preserve"> schicken)</w:t>
      </w:r>
    </w:p>
    <w:p w14:paraId="148ED1BD" w14:textId="77777777" w:rsidR="00441C07" w:rsidRPr="00FC6020" w:rsidRDefault="00441C07" w:rsidP="00441C07">
      <w:pPr>
        <w:rPr>
          <w:b/>
          <w:bCs/>
        </w:rPr>
      </w:pPr>
      <w:r w:rsidRPr="00FC6020">
        <w:rPr>
          <w:b/>
          <w:bCs/>
        </w:rPr>
        <w:t>Inhalte der Fortbildung</w:t>
      </w:r>
    </w:p>
    <w:p w14:paraId="4610EC8B" w14:textId="77777777" w:rsidR="00441C07" w:rsidRPr="00A73D42" w:rsidRDefault="00441C07" w:rsidP="00441C07">
      <w:pPr>
        <w:numPr>
          <w:ilvl w:val="0"/>
          <w:numId w:val="6"/>
        </w:numPr>
      </w:pPr>
      <w:r>
        <w:rPr>
          <w:b/>
          <w:bCs/>
        </w:rPr>
        <w:t>CSF basics</w:t>
      </w:r>
    </w:p>
    <w:p w14:paraId="124F62C5" w14:textId="77777777" w:rsidR="00441C07" w:rsidRPr="00A73D42" w:rsidRDefault="00441C07" w:rsidP="00441C07">
      <w:pPr>
        <w:numPr>
          <w:ilvl w:val="1"/>
          <w:numId w:val="6"/>
        </w:numPr>
      </w:pPr>
      <w:r>
        <w:t>Physiologie, Kompartimente</w:t>
      </w:r>
    </w:p>
    <w:p w14:paraId="0A8CE3FB" w14:textId="77777777" w:rsidR="00441C07" w:rsidRPr="00A73D42" w:rsidRDefault="00441C07" w:rsidP="00441C07">
      <w:pPr>
        <w:numPr>
          <w:ilvl w:val="1"/>
          <w:numId w:val="6"/>
        </w:numPr>
      </w:pPr>
      <w:r>
        <w:t>Hämodynamische Wirkungen auf CSF und Rückenmark</w:t>
      </w:r>
    </w:p>
    <w:p w14:paraId="5A12C170" w14:textId="77777777" w:rsidR="00441C07" w:rsidRPr="00A73D42" w:rsidRDefault="00441C07" w:rsidP="00441C07">
      <w:pPr>
        <w:numPr>
          <w:ilvl w:val="0"/>
          <w:numId w:val="6"/>
        </w:numPr>
      </w:pPr>
      <w:r>
        <w:rPr>
          <w:b/>
          <w:bCs/>
        </w:rPr>
        <w:t>Lageabhängiger Schmerz</w:t>
      </w:r>
    </w:p>
    <w:p w14:paraId="1C93DACE" w14:textId="77777777" w:rsidR="00441C07" w:rsidRPr="00A73D42" w:rsidRDefault="00441C07" w:rsidP="00441C07">
      <w:pPr>
        <w:numPr>
          <w:ilvl w:val="1"/>
          <w:numId w:val="6"/>
        </w:numPr>
      </w:pPr>
      <w:r>
        <w:t>Aktuelle Konzepte von CSF-abhängigem Schmerz</w:t>
      </w:r>
    </w:p>
    <w:p w14:paraId="6F3DC0A3" w14:textId="77777777" w:rsidR="00441C07" w:rsidRDefault="00441C07" w:rsidP="00441C07">
      <w:pPr>
        <w:numPr>
          <w:ilvl w:val="1"/>
          <w:numId w:val="6"/>
        </w:numPr>
      </w:pPr>
      <w:r>
        <w:t>Konzepte für Nacken- und Kopfschmerz</w:t>
      </w:r>
    </w:p>
    <w:p w14:paraId="2F142913" w14:textId="77777777" w:rsidR="00441C07" w:rsidRPr="00A73D42" w:rsidRDefault="00441C07" w:rsidP="00441C07">
      <w:pPr>
        <w:numPr>
          <w:ilvl w:val="1"/>
          <w:numId w:val="6"/>
        </w:numPr>
      </w:pPr>
      <w:r>
        <w:t>Übertragung der Konzepte auf lageabhängigen Schmerz</w:t>
      </w:r>
    </w:p>
    <w:p w14:paraId="33787B1F" w14:textId="77777777" w:rsidR="00441C07" w:rsidRPr="00A73D42" w:rsidRDefault="00441C07" w:rsidP="00441C07">
      <w:pPr>
        <w:numPr>
          <w:ilvl w:val="0"/>
          <w:numId w:val="6"/>
        </w:numPr>
      </w:pPr>
      <w:r>
        <w:rPr>
          <w:b/>
          <w:bCs/>
        </w:rPr>
        <w:t>Spontane intrakranielle Hypotension</w:t>
      </w:r>
    </w:p>
    <w:p w14:paraId="30181719" w14:textId="77777777" w:rsidR="00441C07" w:rsidRPr="00A73D42" w:rsidRDefault="00441C07" w:rsidP="00441C07">
      <w:pPr>
        <w:numPr>
          <w:ilvl w:val="1"/>
          <w:numId w:val="6"/>
        </w:numPr>
      </w:pPr>
      <w:r>
        <w:t>Symptomatik und Ursachen</w:t>
      </w:r>
    </w:p>
    <w:p w14:paraId="273AF4D2" w14:textId="77777777" w:rsidR="00441C07" w:rsidRDefault="00441C07" w:rsidP="00441C07">
      <w:pPr>
        <w:numPr>
          <w:ilvl w:val="1"/>
          <w:numId w:val="6"/>
        </w:numPr>
      </w:pPr>
      <w:r>
        <w:t>Differentialdiagnosen</w:t>
      </w:r>
    </w:p>
    <w:p w14:paraId="1BCEF4DB" w14:textId="77777777" w:rsidR="00441C07" w:rsidRDefault="00441C07" w:rsidP="00441C07">
      <w:pPr>
        <w:numPr>
          <w:ilvl w:val="1"/>
          <w:numId w:val="6"/>
        </w:numPr>
      </w:pPr>
      <w:r>
        <w:t>Diagnostische Methoden</w:t>
      </w:r>
    </w:p>
    <w:p w14:paraId="6D9443DB" w14:textId="77777777" w:rsidR="00441C07" w:rsidRPr="00A73D42" w:rsidRDefault="00441C07" w:rsidP="00441C07">
      <w:pPr>
        <w:numPr>
          <w:ilvl w:val="1"/>
          <w:numId w:val="6"/>
        </w:numPr>
      </w:pPr>
      <w:r>
        <w:t>Therapieoptionen</w:t>
      </w:r>
    </w:p>
    <w:p w14:paraId="6BFC21A4" w14:textId="77777777" w:rsidR="00441C07" w:rsidRPr="00A73D42" w:rsidRDefault="00441C07" w:rsidP="00441C07">
      <w:pPr>
        <w:numPr>
          <w:ilvl w:val="0"/>
          <w:numId w:val="6"/>
        </w:numPr>
      </w:pPr>
      <w:r>
        <w:rPr>
          <w:b/>
          <w:bCs/>
        </w:rPr>
        <w:t>Liquorüberdrucksyndrom</w:t>
      </w:r>
    </w:p>
    <w:p w14:paraId="42A37ECC" w14:textId="77777777" w:rsidR="00441C07" w:rsidRPr="00A73D42" w:rsidRDefault="00441C07" w:rsidP="00441C07">
      <w:pPr>
        <w:numPr>
          <w:ilvl w:val="1"/>
          <w:numId w:val="6"/>
        </w:numPr>
      </w:pPr>
      <w:r>
        <w:t>Symptomatik und Ursachen</w:t>
      </w:r>
    </w:p>
    <w:p w14:paraId="15443972" w14:textId="77777777" w:rsidR="00441C07" w:rsidRDefault="00441C07" w:rsidP="00441C07">
      <w:pPr>
        <w:numPr>
          <w:ilvl w:val="1"/>
          <w:numId w:val="6"/>
        </w:numPr>
      </w:pPr>
      <w:r>
        <w:t>Differentialdiagnosen</w:t>
      </w:r>
    </w:p>
    <w:p w14:paraId="755C7C03" w14:textId="77777777" w:rsidR="00441C07" w:rsidRDefault="00441C07" w:rsidP="00441C07">
      <w:pPr>
        <w:numPr>
          <w:ilvl w:val="1"/>
          <w:numId w:val="6"/>
        </w:numPr>
      </w:pPr>
      <w:r>
        <w:t>Diagnostische Methoden</w:t>
      </w:r>
    </w:p>
    <w:p w14:paraId="780E88BB" w14:textId="77777777" w:rsidR="00441C07" w:rsidRPr="00441C07" w:rsidRDefault="00441C07" w:rsidP="00441C07">
      <w:pPr>
        <w:ind w:left="1440"/>
        <w:rPr>
          <w:lang w:val="en-NZ"/>
        </w:rPr>
      </w:pPr>
      <w:r>
        <w:t>Therapieoptione</w:t>
      </w:r>
      <w:r>
        <w:rPr>
          <w:lang w:val="en-NZ"/>
        </w:rPr>
        <w:t>n</w:t>
      </w:r>
    </w:p>
    <w:p w14:paraId="0319D821" w14:textId="52CCC42D" w:rsidR="00A73D42" w:rsidRPr="00A73D42" w:rsidRDefault="00A73D42" w:rsidP="00441C07"/>
    <w:sectPr w:rsidR="00A73D42" w:rsidRPr="00A73D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4DF"/>
    <w:multiLevelType w:val="multilevel"/>
    <w:tmpl w:val="D484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47D7"/>
    <w:multiLevelType w:val="multilevel"/>
    <w:tmpl w:val="9BE8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AEB"/>
    <w:multiLevelType w:val="multilevel"/>
    <w:tmpl w:val="6A10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156BC"/>
    <w:multiLevelType w:val="multilevel"/>
    <w:tmpl w:val="6ED8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B0550"/>
    <w:multiLevelType w:val="multilevel"/>
    <w:tmpl w:val="1C7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C6128"/>
    <w:multiLevelType w:val="multilevel"/>
    <w:tmpl w:val="EE6C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363433">
    <w:abstractNumId w:val="3"/>
  </w:num>
  <w:num w:numId="2" w16cid:durableId="515072101">
    <w:abstractNumId w:val="1"/>
  </w:num>
  <w:num w:numId="3" w16cid:durableId="995037180">
    <w:abstractNumId w:val="0"/>
  </w:num>
  <w:num w:numId="4" w16cid:durableId="1939605918">
    <w:abstractNumId w:val="4"/>
  </w:num>
  <w:num w:numId="5" w16cid:durableId="528296592">
    <w:abstractNumId w:val="5"/>
  </w:num>
  <w:num w:numId="6" w16cid:durableId="206891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B2"/>
    <w:rsid w:val="0003544F"/>
    <w:rsid w:val="000831B2"/>
    <w:rsid w:val="000D377A"/>
    <w:rsid w:val="00137AC6"/>
    <w:rsid w:val="00151ACB"/>
    <w:rsid w:val="001A652E"/>
    <w:rsid w:val="001B4AD4"/>
    <w:rsid w:val="001D439B"/>
    <w:rsid w:val="001E78ED"/>
    <w:rsid w:val="001F0FD2"/>
    <w:rsid w:val="00250092"/>
    <w:rsid w:val="0027372D"/>
    <w:rsid w:val="002C4AFA"/>
    <w:rsid w:val="002F04F2"/>
    <w:rsid w:val="0030609D"/>
    <w:rsid w:val="003464E8"/>
    <w:rsid w:val="00356E21"/>
    <w:rsid w:val="00365F03"/>
    <w:rsid w:val="00384494"/>
    <w:rsid w:val="003B0AAF"/>
    <w:rsid w:val="00414D1D"/>
    <w:rsid w:val="00441C07"/>
    <w:rsid w:val="0045073B"/>
    <w:rsid w:val="004635F4"/>
    <w:rsid w:val="0046795D"/>
    <w:rsid w:val="00473DC9"/>
    <w:rsid w:val="004802EF"/>
    <w:rsid w:val="005605BD"/>
    <w:rsid w:val="005B5B35"/>
    <w:rsid w:val="005E14A0"/>
    <w:rsid w:val="00653E9F"/>
    <w:rsid w:val="00663BBB"/>
    <w:rsid w:val="00674CEF"/>
    <w:rsid w:val="006A5541"/>
    <w:rsid w:val="006C3941"/>
    <w:rsid w:val="006E1C7C"/>
    <w:rsid w:val="0071119C"/>
    <w:rsid w:val="00742509"/>
    <w:rsid w:val="007771B3"/>
    <w:rsid w:val="00781B14"/>
    <w:rsid w:val="00782CD2"/>
    <w:rsid w:val="00783A4B"/>
    <w:rsid w:val="00787F4B"/>
    <w:rsid w:val="00794516"/>
    <w:rsid w:val="007A736C"/>
    <w:rsid w:val="00843906"/>
    <w:rsid w:val="00871CB5"/>
    <w:rsid w:val="00891715"/>
    <w:rsid w:val="00896A48"/>
    <w:rsid w:val="008A2D43"/>
    <w:rsid w:val="008B01C1"/>
    <w:rsid w:val="008B5399"/>
    <w:rsid w:val="008D0330"/>
    <w:rsid w:val="008E4395"/>
    <w:rsid w:val="008E6BBC"/>
    <w:rsid w:val="009144FD"/>
    <w:rsid w:val="0092725B"/>
    <w:rsid w:val="009F42EB"/>
    <w:rsid w:val="009F484A"/>
    <w:rsid w:val="00A03E91"/>
    <w:rsid w:val="00A11892"/>
    <w:rsid w:val="00A140F8"/>
    <w:rsid w:val="00A33FBA"/>
    <w:rsid w:val="00A73D42"/>
    <w:rsid w:val="00A74EE2"/>
    <w:rsid w:val="00B51945"/>
    <w:rsid w:val="00B5372D"/>
    <w:rsid w:val="00B744F9"/>
    <w:rsid w:val="00BC1E81"/>
    <w:rsid w:val="00C02A84"/>
    <w:rsid w:val="00C411BB"/>
    <w:rsid w:val="00C43158"/>
    <w:rsid w:val="00C817F1"/>
    <w:rsid w:val="00CA6F82"/>
    <w:rsid w:val="00D47CED"/>
    <w:rsid w:val="00D56026"/>
    <w:rsid w:val="00D77836"/>
    <w:rsid w:val="00DB7FCE"/>
    <w:rsid w:val="00DD6990"/>
    <w:rsid w:val="00E60416"/>
    <w:rsid w:val="00EB72BC"/>
    <w:rsid w:val="00EE7456"/>
    <w:rsid w:val="00EF0581"/>
    <w:rsid w:val="00F1170D"/>
    <w:rsid w:val="00F423C1"/>
    <w:rsid w:val="00F471BC"/>
    <w:rsid w:val="00F50C0E"/>
    <w:rsid w:val="00F66557"/>
    <w:rsid w:val="00F8635E"/>
    <w:rsid w:val="00FC6020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D1183"/>
  <w15:chartTrackingRefBased/>
  <w15:docId w15:val="{2D095ECE-9388-4343-AADF-CDA8267E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39B"/>
  </w:style>
  <w:style w:type="paragraph" w:styleId="berschrift1">
    <w:name w:val="heading 1"/>
    <w:basedOn w:val="Standard"/>
    <w:next w:val="Standard"/>
    <w:link w:val="berschrift1Zchn"/>
    <w:uiPriority w:val="9"/>
    <w:qFormat/>
    <w:rsid w:val="0008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31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31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1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1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31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31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31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1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31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31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3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609D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0609D"/>
    <w:rPr>
      <w:color w:val="605E5C"/>
      <w:shd w:val="clear" w:color="auto" w:fill="E1DFDD"/>
    </w:rPr>
  </w:style>
  <w:style w:type="character" w:customStyle="1" w:styleId="docsum-authors">
    <w:name w:val="docsum-authors"/>
    <w:basedOn w:val="Absatz-Standardschriftart"/>
    <w:rsid w:val="001D439B"/>
  </w:style>
  <w:style w:type="character" w:customStyle="1" w:styleId="docsum-journal-citation">
    <w:name w:val="docsum-journal-citation"/>
    <w:basedOn w:val="Absatz-Standardschriftart"/>
    <w:rsid w:val="001D439B"/>
  </w:style>
  <w:style w:type="character" w:customStyle="1" w:styleId="citation-part">
    <w:name w:val="citation-part"/>
    <w:basedOn w:val="Absatz-Standardschriftart"/>
    <w:rsid w:val="001D439B"/>
  </w:style>
  <w:style w:type="character" w:customStyle="1" w:styleId="docsum-pmid">
    <w:name w:val="docsum-pmid"/>
    <w:basedOn w:val="Absatz-Standardschriftart"/>
    <w:rsid w:val="001D439B"/>
  </w:style>
  <w:style w:type="character" w:customStyle="1" w:styleId="publication-type">
    <w:name w:val="publication-type"/>
    <w:basedOn w:val="Absatz-Standardschriftart"/>
    <w:rsid w:val="001D439B"/>
  </w:style>
  <w:style w:type="character" w:customStyle="1" w:styleId="position-number">
    <w:name w:val="position-number"/>
    <w:basedOn w:val="Absatz-Standardschriftart"/>
    <w:rsid w:val="001D439B"/>
  </w:style>
  <w:style w:type="character" w:customStyle="1" w:styleId="result-id">
    <w:name w:val="result-id"/>
    <w:basedOn w:val="Absatz-Standardschriftart"/>
    <w:rsid w:val="001D439B"/>
  </w:style>
  <w:style w:type="character" w:customStyle="1" w:styleId="free-resources">
    <w:name w:val="free-resources"/>
    <w:basedOn w:val="Absatz-Standardschriftart"/>
    <w:rsid w:val="001D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327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13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urologie@ksg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Fuhrer</dc:creator>
  <cp:keywords/>
  <dc:description/>
  <cp:lastModifiedBy>Schweizerische Gesellschaft für klinische Neurophysiologie</cp:lastModifiedBy>
  <cp:revision>2</cp:revision>
  <dcterms:created xsi:type="dcterms:W3CDTF">2026-06-22T09:24:00Z</dcterms:created>
  <dcterms:modified xsi:type="dcterms:W3CDTF">2026-06-22T09:24:00Z</dcterms:modified>
</cp:coreProperties>
</file>