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251B" w14:textId="4799CC2B" w:rsidR="000831B2" w:rsidRPr="00822626" w:rsidRDefault="00C738CC">
      <w:pPr>
        <w:rPr>
          <w:b/>
          <w:bCs/>
          <w:lang w:val="fr-CH"/>
        </w:rPr>
      </w:pPr>
      <w:r w:rsidRPr="00822626">
        <w:rPr>
          <w:b/>
          <w:bCs/>
          <w:sz w:val="28"/>
          <w:szCs w:val="28"/>
          <w:lang w:val="fr-CH"/>
        </w:rPr>
        <w:t>Repetitive Stimulation des M. anconeus (ENMG)</w:t>
      </w:r>
    </w:p>
    <w:p w14:paraId="21233410" w14:textId="723A710C" w:rsidR="00B51945" w:rsidRDefault="00B51945" w:rsidP="00384494">
      <w:pPr>
        <w:rPr>
          <w:b/>
          <w:bCs/>
        </w:rPr>
      </w:pPr>
      <w:r>
        <w:rPr>
          <w:b/>
          <w:bCs/>
        </w:rPr>
        <w:t xml:space="preserve">Zielgruppe: </w:t>
      </w:r>
      <w:proofErr w:type="spellStart"/>
      <w:proofErr w:type="gramStart"/>
      <w:r>
        <w:rPr>
          <w:b/>
          <w:bCs/>
        </w:rPr>
        <w:t>Neurolog:innen</w:t>
      </w:r>
      <w:proofErr w:type="spellEnd"/>
      <w:proofErr w:type="gramEnd"/>
    </w:p>
    <w:p w14:paraId="5DBE8DF3" w14:textId="09199EB7" w:rsidR="00FC6020" w:rsidRDefault="00FC6020" w:rsidP="00384494">
      <w:pPr>
        <w:rPr>
          <w:b/>
          <w:bCs/>
        </w:rPr>
      </w:pPr>
      <w:r>
        <w:rPr>
          <w:b/>
          <w:bCs/>
        </w:rPr>
        <w:t xml:space="preserve">Dozentin: PD Dr. </w:t>
      </w:r>
      <w:r w:rsidR="00C738CC">
        <w:rPr>
          <w:b/>
          <w:bCs/>
        </w:rPr>
        <w:t>H. Fuhrer</w:t>
      </w:r>
    </w:p>
    <w:p w14:paraId="060B34D7" w14:textId="67DDFEFD" w:rsidR="00A11892" w:rsidRDefault="00C738CC" w:rsidP="00384494">
      <w:pPr>
        <w:rPr>
          <w:b/>
          <w:bCs/>
        </w:rPr>
      </w:pPr>
      <w:r>
        <w:rPr>
          <w:b/>
          <w:bCs/>
        </w:rPr>
        <w:t>22</w:t>
      </w:r>
      <w:r w:rsidR="0071119C">
        <w:rPr>
          <w:b/>
          <w:bCs/>
        </w:rPr>
        <w:t>.07.2026</w:t>
      </w:r>
      <w:r w:rsidR="00A11892">
        <w:rPr>
          <w:b/>
          <w:bCs/>
        </w:rPr>
        <w:t>, 16.30 Uhr</w:t>
      </w:r>
    </w:p>
    <w:p w14:paraId="49AD1FC6" w14:textId="77777777" w:rsidR="00A11892" w:rsidRDefault="00A11892" w:rsidP="00A11892">
      <w:pPr>
        <w:rPr>
          <w:b/>
          <w:bCs/>
        </w:rPr>
      </w:pPr>
      <w:r>
        <w:rPr>
          <w:b/>
          <w:bCs/>
        </w:rPr>
        <w:t>Dauer: 60min</w:t>
      </w:r>
    </w:p>
    <w:p w14:paraId="6BC7FD75" w14:textId="76F1CF3A" w:rsidR="006E1C7C" w:rsidRDefault="006E1C7C" w:rsidP="00384494">
      <w:pPr>
        <w:rPr>
          <w:b/>
          <w:bCs/>
        </w:rPr>
      </w:pPr>
      <w:r>
        <w:rPr>
          <w:b/>
          <w:bCs/>
        </w:rPr>
        <w:t xml:space="preserve">Ort: Kantonsspital Graubünden, </w:t>
      </w:r>
      <w:r w:rsidR="00C738CC">
        <w:rPr>
          <w:b/>
          <w:bCs/>
        </w:rPr>
        <w:t>Raum</w:t>
      </w:r>
      <w:r w:rsidR="00441C07">
        <w:rPr>
          <w:b/>
          <w:bCs/>
        </w:rPr>
        <w:t xml:space="preserve"> I8-1</w:t>
      </w:r>
      <w:r w:rsidR="00C738CC">
        <w:rPr>
          <w:b/>
          <w:bCs/>
        </w:rPr>
        <w:t>8</w:t>
      </w:r>
      <w:r w:rsidR="00441C07">
        <w:rPr>
          <w:b/>
          <w:bCs/>
        </w:rPr>
        <w:t>, hybrid</w:t>
      </w:r>
      <w:r w:rsidR="00A74EE2">
        <w:rPr>
          <w:b/>
          <w:bCs/>
        </w:rPr>
        <w:t xml:space="preserve"> </w:t>
      </w:r>
      <w:r>
        <w:rPr>
          <w:b/>
          <w:bCs/>
        </w:rPr>
        <w:t>eine Anmeldung zur Teilnahme ist obligatorisch</w:t>
      </w:r>
      <w:r w:rsidR="00C411BB">
        <w:rPr>
          <w:b/>
          <w:bCs/>
        </w:rPr>
        <w:t xml:space="preserve"> (bitte an </w:t>
      </w:r>
      <w:hyperlink r:id="rId5" w:history="1">
        <w:r w:rsidR="00C411BB" w:rsidRPr="00824112">
          <w:rPr>
            <w:rStyle w:val="Hyperlink"/>
            <w:b/>
            <w:bCs/>
          </w:rPr>
          <w:t>neurologie@ksgr.ch</w:t>
        </w:r>
      </w:hyperlink>
      <w:r w:rsidR="00C411BB">
        <w:rPr>
          <w:b/>
          <w:bCs/>
        </w:rPr>
        <w:t xml:space="preserve"> schicken)</w:t>
      </w:r>
    </w:p>
    <w:p w14:paraId="148ED1BD" w14:textId="77777777" w:rsidR="00441C07" w:rsidRPr="00FC6020" w:rsidRDefault="00441C07" w:rsidP="00441C07">
      <w:pPr>
        <w:rPr>
          <w:b/>
          <w:bCs/>
        </w:rPr>
      </w:pPr>
      <w:r w:rsidRPr="00FC6020">
        <w:rPr>
          <w:b/>
          <w:bCs/>
        </w:rPr>
        <w:t>Inhalte der Fortbildung</w:t>
      </w:r>
    </w:p>
    <w:p w14:paraId="4610EC8B" w14:textId="16A62427" w:rsidR="00441C07" w:rsidRPr="00A73D42" w:rsidRDefault="00C738CC" w:rsidP="00441C07">
      <w:pPr>
        <w:numPr>
          <w:ilvl w:val="0"/>
          <w:numId w:val="6"/>
        </w:numPr>
      </w:pPr>
      <w:r>
        <w:rPr>
          <w:b/>
          <w:bCs/>
        </w:rPr>
        <w:t>Grundvoraussetzungen</w:t>
      </w:r>
    </w:p>
    <w:p w14:paraId="124F62C5" w14:textId="3F776FFA" w:rsidR="00441C07" w:rsidRPr="00A73D42" w:rsidRDefault="00C738CC" w:rsidP="00441C07">
      <w:pPr>
        <w:numPr>
          <w:ilvl w:val="1"/>
          <w:numId w:val="6"/>
        </w:numPr>
      </w:pPr>
      <w:r>
        <w:t>Repetitive Stimulation zur Diagnostik von MG und LEMS</w:t>
      </w:r>
    </w:p>
    <w:p w14:paraId="0A8CE3FB" w14:textId="61056AE8" w:rsidR="00441C07" w:rsidRPr="00A73D42" w:rsidRDefault="00C738CC" w:rsidP="00441C07">
      <w:pPr>
        <w:numPr>
          <w:ilvl w:val="1"/>
          <w:numId w:val="6"/>
        </w:numPr>
      </w:pPr>
      <w:r>
        <w:t>Optimale Bedingungen zur Durchführung</w:t>
      </w:r>
    </w:p>
    <w:p w14:paraId="5A12C170" w14:textId="087F2B41" w:rsidR="00441C07" w:rsidRPr="00A73D42" w:rsidRDefault="00C738CC" w:rsidP="00441C07">
      <w:pPr>
        <w:numPr>
          <w:ilvl w:val="0"/>
          <w:numId w:val="6"/>
        </w:numPr>
      </w:pPr>
      <w:r>
        <w:rPr>
          <w:b/>
          <w:bCs/>
        </w:rPr>
        <w:t xml:space="preserve">Optionen zur Durchführung </w:t>
      </w:r>
      <w:proofErr w:type="gramStart"/>
      <w:r>
        <w:rPr>
          <w:b/>
          <w:bCs/>
        </w:rPr>
        <w:t>einer Rep</w:t>
      </w:r>
      <w:proofErr w:type="gramEnd"/>
      <w:r>
        <w:rPr>
          <w:b/>
          <w:bCs/>
        </w:rPr>
        <w:t>. Stimulation</w:t>
      </w:r>
    </w:p>
    <w:p w14:paraId="2F142913" w14:textId="1DF2B519" w:rsidR="00441C07" w:rsidRDefault="00C738CC" w:rsidP="00441C07">
      <w:pPr>
        <w:numPr>
          <w:ilvl w:val="1"/>
          <w:numId w:val="6"/>
        </w:numPr>
      </w:pPr>
      <w:r>
        <w:t>Muskelauswahl</w:t>
      </w:r>
    </w:p>
    <w:p w14:paraId="031A4685" w14:textId="1C941B98" w:rsidR="00C738CC" w:rsidRPr="00A73D42" w:rsidRDefault="00C738CC" w:rsidP="00441C07">
      <w:pPr>
        <w:numPr>
          <w:ilvl w:val="1"/>
          <w:numId w:val="6"/>
        </w:numPr>
      </w:pPr>
      <w:r>
        <w:t>Durchführungsoptionen</w:t>
      </w:r>
    </w:p>
    <w:p w14:paraId="33787B1F" w14:textId="439F695E" w:rsidR="00441C07" w:rsidRPr="00A73D42" w:rsidRDefault="000B4990" w:rsidP="00441C07">
      <w:pPr>
        <w:numPr>
          <w:ilvl w:val="0"/>
          <w:numId w:val="6"/>
        </w:numPr>
      </w:pPr>
      <w:r>
        <w:rPr>
          <w:b/>
          <w:bCs/>
        </w:rPr>
        <w:t>Befundbeispiele</w:t>
      </w:r>
    </w:p>
    <w:p w14:paraId="6D9443DB" w14:textId="02CDC28C" w:rsidR="00441C07" w:rsidRDefault="000B4990" w:rsidP="00441C07">
      <w:pPr>
        <w:numPr>
          <w:ilvl w:val="1"/>
          <w:numId w:val="6"/>
        </w:numPr>
      </w:pPr>
      <w:r>
        <w:t xml:space="preserve">Interpretationen </w:t>
      </w:r>
    </w:p>
    <w:p w14:paraId="2AAD25CA" w14:textId="7C0A8ACF" w:rsidR="000B4990" w:rsidRPr="00A73D42" w:rsidRDefault="000B4990" w:rsidP="00441C07">
      <w:pPr>
        <w:numPr>
          <w:ilvl w:val="1"/>
          <w:numId w:val="6"/>
        </w:numPr>
      </w:pPr>
      <w:r>
        <w:t>Einordnung in das klinische Bild</w:t>
      </w:r>
    </w:p>
    <w:p w14:paraId="6BFC21A4" w14:textId="6C2D7744" w:rsidR="00441C07" w:rsidRPr="00A73D42" w:rsidRDefault="000B4990" w:rsidP="00441C07">
      <w:pPr>
        <w:numPr>
          <w:ilvl w:val="0"/>
          <w:numId w:val="6"/>
        </w:numPr>
      </w:pPr>
      <w:r>
        <w:rPr>
          <w:b/>
          <w:bCs/>
        </w:rPr>
        <w:t>Praktische Durchführung</w:t>
      </w:r>
    </w:p>
    <w:p w14:paraId="0319D821" w14:textId="5AB6706C" w:rsidR="00A73D42" w:rsidRPr="00822626" w:rsidRDefault="000B4990" w:rsidP="000B4990">
      <w:pPr>
        <w:numPr>
          <w:ilvl w:val="1"/>
          <w:numId w:val="6"/>
        </w:numPr>
        <w:rPr>
          <w:lang w:val="fr-CH"/>
        </w:rPr>
      </w:pPr>
      <w:r w:rsidRPr="00822626">
        <w:rPr>
          <w:lang w:val="fr-CH"/>
        </w:rPr>
        <w:t>Demonstration der Rep. Stimulation des M. anconeus</w:t>
      </w:r>
    </w:p>
    <w:p w14:paraId="2403CB48" w14:textId="09D07344" w:rsidR="000B4990" w:rsidRPr="00A73D42" w:rsidRDefault="000B4990" w:rsidP="000B4990">
      <w:pPr>
        <w:numPr>
          <w:ilvl w:val="1"/>
          <w:numId w:val="6"/>
        </w:numPr>
      </w:pPr>
      <w:r>
        <w:t>Selbstständige Übung</w:t>
      </w:r>
    </w:p>
    <w:sectPr w:rsidR="000B4990" w:rsidRPr="00A73D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4DF"/>
    <w:multiLevelType w:val="multilevel"/>
    <w:tmpl w:val="D484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47D7"/>
    <w:multiLevelType w:val="multilevel"/>
    <w:tmpl w:val="9BE8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AEB"/>
    <w:multiLevelType w:val="multilevel"/>
    <w:tmpl w:val="6A10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156BC"/>
    <w:multiLevelType w:val="multilevel"/>
    <w:tmpl w:val="6ED8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B0550"/>
    <w:multiLevelType w:val="multilevel"/>
    <w:tmpl w:val="1C7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C6128"/>
    <w:multiLevelType w:val="multilevel"/>
    <w:tmpl w:val="EE6C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404092">
    <w:abstractNumId w:val="3"/>
  </w:num>
  <w:num w:numId="2" w16cid:durableId="735400252">
    <w:abstractNumId w:val="1"/>
  </w:num>
  <w:num w:numId="3" w16cid:durableId="310214196">
    <w:abstractNumId w:val="0"/>
  </w:num>
  <w:num w:numId="4" w16cid:durableId="123012984">
    <w:abstractNumId w:val="4"/>
  </w:num>
  <w:num w:numId="5" w16cid:durableId="1694309642">
    <w:abstractNumId w:val="5"/>
  </w:num>
  <w:num w:numId="6" w16cid:durableId="176063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B2"/>
    <w:rsid w:val="0003544F"/>
    <w:rsid w:val="000831B2"/>
    <w:rsid w:val="000B4990"/>
    <w:rsid w:val="000D377A"/>
    <w:rsid w:val="00137AC6"/>
    <w:rsid w:val="00151ACB"/>
    <w:rsid w:val="00171D7B"/>
    <w:rsid w:val="001A652E"/>
    <w:rsid w:val="001B4AD4"/>
    <w:rsid w:val="001D439B"/>
    <w:rsid w:val="001E78ED"/>
    <w:rsid w:val="001F0FD2"/>
    <w:rsid w:val="00250092"/>
    <w:rsid w:val="0027372D"/>
    <w:rsid w:val="002C4AFA"/>
    <w:rsid w:val="002F04F2"/>
    <w:rsid w:val="0030609D"/>
    <w:rsid w:val="003464E8"/>
    <w:rsid w:val="00356E21"/>
    <w:rsid w:val="00365F03"/>
    <w:rsid w:val="00384494"/>
    <w:rsid w:val="003B0AAF"/>
    <w:rsid w:val="00441C07"/>
    <w:rsid w:val="0045073B"/>
    <w:rsid w:val="004635F4"/>
    <w:rsid w:val="0046795D"/>
    <w:rsid w:val="00473DC9"/>
    <w:rsid w:val="004802EF"/>
    <w:rsid w:val="005605BD"/>
    <w:rsid w:val="005B5B35"/>
    <w:rsid w:val="005E14A0"/>
    <w:rsid w:val="00653E9F"/>
    <w:rsid w:val="00663BBB"/>
    <w:rsid w:val="00674CEF"/>
    <w:rsid w:val="006A5541"/>
    <w:rsid w:val="006E1C7C"/>
    <w:rsid w:val="0071119C"/>
    <w:rsid w:val="00742509"/>
    <w:rsid w:val="007771B3"/>
    <w:rsid w:val="00781B14"/>
    <w:rsid w:val="00782CD2"/>
    <w:rsid w:val="00783A4B"/>
    <w:rsid w:val="00787F4B"/>
    <w:rsid w:val="00794516"/>
    <w:rsid w:val="007A736C"/>
    <w:rsid w:val="00822626"/>
    <w:rsid w:val="00843906"/>
    <w:rsid w:val="00871CB5"/>
    <w:rsid w:val="00891715"/>
    <w:rsid w:val="00896A48"/>
    <w:rsid w:val="008A2D43"/>
    <w:rsid w:val="008B01C1"/>
    <w:rsid w:val="008B5399"/>
    <w:rsid w:val="008D0330"/>
    <w:rsid w:val="008E4395"/>
    <w:rsid w:val="008E6BBC"/>
    <w:rsid w:val="009144FD"/>
    <w:rsid w:val="0092725B"/>
    <w:rsid w:val="009F42EB"/>
    <w:rsid w:val="009F484A"/>
    <w:rsid w:val="00A03E91"/>
    <w:rsid w:val="00A11892"/>
    <w:rsid w:val="00A140F8"/>
    <w:rsid w:val="00A33FBA"/>
    <w:rsid w:val="00A73D42"/>
    <w:rsid w:val="00A74EE2"/>
    <w:rsid w:val="00B51945"/>
    <w:rsid w:val="00B5372D"/>
    <w:rsid w:val="00B744F9"/>
    <w:rsid w:val="00BC1E81"/>
    <w:rsid w:val="00C02A84"/>
    <w:rsid w:val="00C411BB"/>
    <w:rsid w:val="00C43158"/>
    <w:rsid w:val="00C738CC"/>
    <w:rsid w:val="00C817F1"/>
    <w:rsid w:val="00CA6F82"/>
    <w:rsid w:val="00D47CED"/>
    <w:rsid w:val="00D56026"/>
    <w:rsid w:val="00D77836"/>
    <w:rsid w:val="00DB7FCE"/>
    <w:rsid w:val="00DD6990"/>
    <w:rsid w:val="00E60416"/>
    <w:rsid w:val="00EB72BC"/>
    <w:rsid w:val="00EE7456"/>
    <w:rsid w:val="00EF0581"/>
    <w:rsid w:val="00F1170D"/>
    <w:rsid w:val="00F423C1"/>
    <w:rsid w:val="00F471BC"/>
    <w:rsid w:val="00F50C0E"/>
    <w:rsid w:val="00F66557"/>
    <w:rsid w:val="00F8635E"/>
    <w:rsid w:val="00FC6020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D1183"/>
  <w15:chartTrackingRefBased/>
  <w15:docId w15:val="{2D095ECE-9388-4343-AADF-CDA8267E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39B"/>
  </w:style>
  <w:style w:type="paragraph" w:styleId="berschrift1">
    <w:name w:val="heading 1"/>
    <w:basedOn w:val="Standard"/>
    <w:next w:val="Standard"/>
    <w:link w:val="berschrift1Zchn"/>
    <w:uiPriority w:val="9"/>
    <w:qFormat/>
    <w:rsid w:val="0008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31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31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31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31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31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31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31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31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31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31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31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609D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0609D"/>
    <w:rPr>
      <w:color w:val="605E5C"/>
      <w:shd w:val="clear" w:color="auto" w:fill="E1DFDD"/>
    </w:rPr>
  </w:style>
  <w:style w:type="character" w:customStyle="1" w:styleId="docsum-authors">
    <w:name w:val="docsum-authors"/>
    <w:basedOn w:val="Absatz-Standardschriftart"/>
    <w:rsid w:val="001D439B"/>
  </w:style>
  <w:style w:type="character" w:customStyle="1" w:styleId="docsum-journal-citation">
    <w:name w:val="docsum-journal-citation"/>
    <w:basedOn w:val="Absatz-Standardschriftart"/>
    <w:rsid w:val="001D439B"/>
  </w:style>
  <w:style w:type="character" w:customStyle="1" w:styleId="citation-part">
    <w:name w:val="citation-part"/>
    <w:basedOn w:val="Absatz-Standardschriftart"/>
    <w:rsid w:val="001D439B"/>
  </w:style>
  <w:style w:type="character" w:customStyle="1" w:styleId="docsum-pmid">
    <w:name w:val="docsum-pmid"/>
    <w:basedOn w:val="Absatz-Standardschriftart"/>
    <w:rsid w:val="001D439B"/>
  </w:style>
  <w:style w:type="character" w:customStyle="1" w:styleId="publication-type">
    <w:name w:val="publication-type"/>
    <w:basedOn w:val="Absatz-Standardschriftart"/>
    <w:rsid w:val="001D439B"/>
  </w:style>
  <w:style w:type="character" w:customStyle="1" w:styleId="position-number">
    <w:name w:val="position-number"/>
    <w:basedOn w:val="Absatz-Standardschriftart"/>
    <w:rsid w:val="001D439B"/>
  </w:style>
  <w:style w:type="character" w:customStyle="1" w:styleId="result-id">
    <w:name w:val="result-id"/>
    <w:basedOn w:val="Absatz-Standardschriftart"/>
    <w:rsid w:val="001D439B"/>
  </w:style>
  <w:style w:type="character" w:customStyle="1" w:styleId="free-resources">
    <w:name w:val="free-resources"/>
    <w:basedOn w:val="Absatz-Standardschriftart"/>
    <w:rsid w:val="001D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327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135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urologie@ksgr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Fuhrer</dc:creator>
  <cp:keywords/>
  <dc:description/>
  <cp:lastModifiedBy>Schweizerische Gesellschaft für klinische Neurophysiologie</cp:lastModifiedBy>
  <cp:revision>2</cp:revision>
  <dcterms:created xsi:type="dcterms:W3CDTF">2026-06-24T07:10:00Z</dcterms:created>
  <dcterms:modified xsi:type="dcterms:W3CDTF">2026-06-24T07:10:00Z</dcterms:modified>
</cp:coreProperties>
</file>